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caps w:val="0"/>
          <w:color w:val="262626"/>
          <w:spacing w:val="0"/>
          <w:sz w:val="27"/>
          <w:szCs w:val="27"/>
        </w:rPr>
      </w:pPr>
      <w:bookmarkStart w:id="0" w:name="_GoBack"/>
      <w:r>
        <w:rPr>
          <w:rStyle w:val="4"/>
          <w:rFonts w:hint="eastAsia" w:ascii="微软雅黑" w:hAnsi="微软雅黑" w:eastAsia="微软雅黑" w:cs="微软雅黑"/>
          <w:b/>
          <w:i w:val="0"/>
          <w:caps w:val="0"/>
          <w:color w:val="262626"/>
          <w:spacing w:val="0"/>
          <w:sz w:val="27"/>
          <w:szCs w:val="27"/>
          <w:bdr w:val="none" w:color="auto" w:sz="0" w:space="0"/>
        </w:rPr>
        <w:t>国家中长期经济社会发展战略若干重大问题</w:t>
      </w:r>
      <w:r>
        <w:rPr>
          <w:rStyle w:val="4"/>
          <w:rFonts w:hint="eastAsia" w:ascii="微软雅黑" w:hAnsi="微软雅黑" w:eastAsia="微软雅黑" w:cs="微软雅黑"/>
          <w:b/>
          <w:i w:val="0"/>
          <w:caps w:val="0"/>
          <w:color w:val="262626"/>
          <w:spacing w:val="0"/>
          <w:sz w:val="20"/>
          <w:szCs w:val="20"/>
          <w:bdr w:val="none" w:color="auto" w:sz="0" w:space="0"/>
          <w:vertAlign w:val="baseline"/>
        </w:rPr>
        <w:t>※</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Fonts w:ascii="楷体" w:hAnsi="楷体" w:eastAsia="楷体" w:cs="楷体"/>
          <w:i w:val="0"/>
          <w:caps w:val="0"/>
          <w:color w:val="262626"/>
          <w:spacing w:val="0"/>
          <w:sz w:val="27"/>
          <w:szCs w:val="27"/>
          <w:bdr w:val="none" w:color="auto" w:sz="0" w:space="0"/>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新冠肺炎疫情发生以来，我多次主持召开会议、作出大量指示批示，推动做好疫情防控和经济社会发展工作。同时，我也结合疫情防控对涉及国家中长期经济社会发展的重大问题进行了思考。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当今世界正经历百年未有之大变局，这次疫情也是百年不遇，既是一次危机，也是一次大考。当前，我国疫情防控形势已经越过拐点，但疫情全球大流行仍处在上升期，外部形势非常严峻，我们要切实做好外防输入、内防反弹工作，决不能让疫情卷土重来。同时，我们要举一反三，进行更有长远性的思考，完善战略布局，做到化危为机，实现高质量发展。下面，我着重从发展战略角度讲几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一，坚定实施扩大内需战略。构建完整的内需体系，关系我国长远发展和长治久安。改革开放特别是加入世贸组织后，我国加入国际大循环，形成了市场和资源（如矿产资源）“两头在外”、形成“世界工厂”的发展模式，对我国抓住经济全球化机遇、快速提升经济实力、改善人民生活发挥了重要作用。近几年，经济全球化遭遇逆风，这次疫情可能加剧逆全球化趋势，各国内顾倾向明显上升，我国发展面临的外部环境可能出现重大变化。实施扩大内需战略，是当前应对疫情冲击的需要，是保持我国经济长期持续健康发展的需要，也是满足人民日益增长的美好生活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大国经济的优势就是内部可循环。我国有14亿人口，人均国内生产总值已经突破1万美元，是全球最大最有潜力的消费市场。居民消费优化升级，同现代科技和生产方式相结合，蕴含着巨大增长空间。我们要牢牢把握扩大内需这一战略基点，使生产、分配、流通、消费各环节更多依托国内市场实现良性循环，明确供给侧结构性改革的战略方向，促进总供给和总需求在更高水平上实现动态平衡。扩大内需和扩大开放并不矛盾。国内循环越顺畅，越能形成对全球资源要素的引力场，越有利于构建以国内大循环为主体、国内国际双循环相互促进的新发展格局，越有利于形成参与国际竞争和合作新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消费是我国经济增长的重要引擎，中等收入群体是消费的重要基础。目前，我国约有4亿中等收入人口，绝对规模世界最大。要把扩大中等收入群体规模作为重要政策目标，优化收入分配结构，健全知识、技术、管理、数据等生产要素由市场评价贡献、按贡献决定报酬的机制。要扩大人力资本投入，使更多普通劳动者通过自身努力进入中等收入群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优化和稳定产业链、供应链。产业链、供应链在关键时刻不能掉链子，这是大国经济必须具备的重要特征。这次疫情是一次实战状态下的压力测试。我国完备的产业体系、强大的动员组织和产业转换能力，为疫情防控提供了重要物质保障。我国口罩日产能从1月底1000万只提高到目前的5亿只。同时，疫情冲击也暴露出我国产业链、供应链存在的风险隐患。为保障我国产业安全和国家安全，要着力打造自主可控、安全可靠的产业链、供应链，力争重要产品和供应渠道都至少有一个替代来源，形成必要的产业备份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现在，全国都在复工复产，我们不应该也不可能再简单重复过去的模式，而应该努力重塑新的产业链，全面加大科技创新和进口替代力度，这是深化供给侧结构性改革的重点，也是实现高质量发展的关键。一是要拉长长板，巩固提升优势产业的国际领先地位，锻造一些“杀手锏”技术，持续增强高铁、电力装备、新能源、通信设备等领域的全产业链优势，提升产业质量，拉紧国际产业链对我国的依存关系，形成对外方人为断供的强有力反制和威慑能力。二是要补齐短板，就是要在关系国家安全的领域和节点构建自主可控、安全可靠的国内生产供应体系，在关键时刻可以做到自我循环，确保在极端情况下经济正常运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我国线上经济全球领先，在这次疫情防控中发挥了积极作用，线上办公、线上购物、线上教育、线上医疗蓬勃发展并同线下经济深度交融。我们要乘势而上，加快数字经济、数字社会、数字政府建设，推动各领域数字化优化升级，积极参与数字货币、数字税等国际规则制定，塑造新的竞争优势。同时，必须看到，实体经济是基础，各种制造业不能丢，作为14亿人口的大国，粮食和实体产业要以自己为主，这一条绝对不能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国民经济要正常运转，必须增强防灾备灾意识。天有不测风云，人有旦夕祸福。要大力加强防灾备灾体系和能力建设，舍得花钱，舍得下功夫，宁肯十防九空，有些领域要做好应对百年一遇灾害的准备。要坚持两条腿走路，实行中央储备和地方储备相结合，实物储备和产能储备相结合，国家储备和企业商业储备相结合，搞好军民融合储备。要优化应急物资品种和储备布局，要合理确定储备规模，全面加大投资建设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在这次抗击疫情过程中，国有企业冲在前面，发挥了重要作用，在促进产业循环中也起到了关键作用。国有企业是中国特色社会主义的重要物质基础和政治基础，是党执政兴国的重要支柱和依靠力量，必须做强做优做大。当然，国有企业也要改革优化，但绝对不能否定、绝对不能削弱。要坚持和完善新型举国体制，不断增强领导力、组织力、执行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这次疫情防控使我们认识到，必须维护产业链、供应链的全球公共产品属性，坚决反对把产业链、供应链政治化、武器化。在国际经贸谈判中，要推动形成维护全球产业链供应链安全、消除非经济因素干扰的国际共识和准则，力争通过国际合作阻止打击全球产业链、供应链的恶劣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完善城市化战略。我国城市化道路怎么走？这是个重大问题，关键是要把人民生命安全和身体健康作为城市发展的基础目标。目前，我国常住人口城镇化率已经达到60.6%，今后一个时期还会上升。要更好推进以人为核心的城镇化，使城市更健康、更安全、更宜居，成为人民群众高品质生活的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增强中心城市和城市群等经济发展优势区域的经济和人口承载能力，这是符合客观规律的。同时，城市发展不能只考虑规模经济效益，必须把生态和安全放在更加突出的位置，统筹城市布局的经济需要、生活需要、生态需要、安全需要。要坚持以人民为中心的发展思想，坚持从社会全面进步和人的全面发展出发，在生态文明思想和总体国家安全观指导下制定城市发展规划，打造宜居城市、韧性城市、智能城市，建立高质量的城市生态系统和安全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产业和人口向优势区域集中是客观经济规律，但城市单体规模不能无限扩张。目前，我国超大城市（城区常住人口1000万人以上）和特大城市（城区常住人口500万人以上） 人口密度总体偏高，北京、上海主城区密度都在每平方公里2万人以上，东京和纽约只有1.3万人左右。长期来看，全国城市都要根据实际合理控制人口密度，大城市人口平均密度要有控制标准。要建设一批产城融合、职住平衡、生态宜居、交通便利的郊区新城，推动多中心、郊区化发展，有序推动数字城市建设，提高智能管理能力，逐步解决中心城区人口和功能过密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我国各地情况千差万别，要因地制宜推进城市空间布局形态多元化。东部等人口密集地区，要优化城市群内部空间结构，合理控制大城市规模，不能盲目“摊大饼”。要推动城市组团式发展，形成多中心、多层级、多节点的网络型城市群结构。城市之间既要加强互联互通，也要有必要的生态和安全屏障。中西部有条件的省区，要有意识地培育多个中心城市，避免“一市独大”的弊端。我国现有1881个县市，农民到县城买房子、向县城集聚的现象很普遍，要选择一批条件好的县城重点发展，加强政策引导，使之成为扩大内需的重要支撑点。在城市旧城和老旧小区改造，地下管网、停车场建设，托幼、养老、家政、教育、医疗服务等方面都有巨大需求和发展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第四，调整优化科技投入和产出结构。这次疫情防控对我国科技界是一次真刀真枪的检验。科技战线既显了身手，也露了短板。要优化科技资源布局，提升科技创新能力，走出一条符合我国国情的科技研发道路。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科技发展要坚持问题导向、目标导向。保障人民生命安全和身体健康是党和国家的重要任务，科学研究要从中凝练重大科学前沿和重大攻关课题。要更加重视遗传学、基因学、病毒学、流行病学、免疫学等生命科学的基础研究，加快相关药物疫苗的研发和技术创新，高度重视信息和大数据技术在这些领域的应用。要重视顶层设计，优化基础研究布局，做强优势领域，完善高校专业设置，加强基础学科教育和人才培养，补上冷门短板，把我国基础研究体系逐步壮大起来，努力多出“从0到1”的原创性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在这次疫情防控中，形成了不少产学研相结合的典范，值得认真总结。要创新科技成果转化机制，发挥企业主体作用和政府统筹作用，促进资金、技术、应用、市场等要素对接，努力解决基础研究“最先一公里”和成果转化、市场应用“最后一公里”有机衔接问题，打通产学研创新链、价值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五，实现人与自然和谐共生。我多次强调，人与自然是生命共同体，人类必须尊重自然、顺应自然、保护自然。这次疫情防控使我们更加深切地认识到，生态文明建设是关系中华民族永续发展的千年大计，必须站在人与自然和谐共生的高度来谋划经济社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恩格斯早就指出：“我们不要过分陶醉于我们人类对自然界的胜利。对于每一次这样的胜利，自然界都对我们进行报复。”第一次工业革命以来，人类利用自然的能力不断提高，但过度开发也导致生物多样性减少，迫使野生动物迁徙，增加野生动物体内病原的扩散传播。新世纪以来，从非典到禽流感、中东呼吸综合征、埃博拉病毒，再到这次新冠肺炎疫情，全球新发传染病频率明显升高。只有更好平衡人与自然的关系，维护生态系统平衡，才能守护人类健康。要深化对人与自然生命共同体的规律性认识，全面加快生态文明建设。生态文明这个旗帜必须高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越来越多的人类活动不断触及自然生态的边界和底线。要为自然守住安全边界和底线，形成人与自然和谐共生的格局。这里既包括有形的边界，也包括无形的边界。要完善国土空间规划，落实好主体功能区战略，明确生态红线，加快形成自然保护地体系，完善生物多样性保护网络，在空间上对经济社会活动进行合理限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要增强全民族生态环保意识，鼓励绿色生产和消费，推动形成健康文明生产生活方式。要深入开展爱国卫生运动，倡导健康饮食文化和良好生活习惯，严厉打击非法捕杀和交易野生动物的行为。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第六，加强公共卫生体系建设。我国公共卫生事业取得了举世公认的成就，但这次疫情防控也反映出我国公共卫生领域还存在明显短板，需要加快补上。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要从顶层设计上提高公共卫生体系在国家治理体系中的地位，充实中央、省、市、县四级公共卫生机构，加强专业人才培养和队伍建设，提高履职尽责能力。要改善城乡公共卫生环境，加强农村、社区等基层防控和公共卫生服务。要加强公共卫生机构、医院感染病科、生物实验室等的规划建设，做好敏感医疗和实验数据管理。要加强卫生健康教育和科学知识普及，提高群众公共卫生素养。在这次疫情防控中，中医发挥了重要作用，要及时总结经验，加强科学论证，大力发展中医药事业，加强中西医结合，不断提高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历次抗击重大传染病疫情的实践表明，必须加快形成从下到上早发现、早预警、早应对的体系，努力把疫情控制在萌芽状态。要把增强早期监测预警能力作为健全公共卫生体系的重中之重，完善公共卫生应急管理体系。要加强疾控、医院、科研单位间的信息共享，增强各类已知和新发传染病预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※这是习近平总书记2020年4月10日在中央财经委员会第七次会议上的讲话。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2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2020-11-02T00:20:55Z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